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1A" w:rsidRDefault="0023641A" w:rsidP="0023641A">
      <w:pPr>
        <w:pStyle w:val="Nincstrkz"/>
        <w:jc w:val="center"/>
        <w:rPr>
          <w:rFonts w:ascii="Times New Roman" w:hAnsi="Times New Roman" w:cs="Times New Roman"/>
          <w:sz w:val="40"/>
          <w:szCs w:val="40"/>
        </w:rPr>
      </w:pPr>
      <w:bookmarkStart w:id="0" w:name="_GoBack"/>
      <w:bookmarkEnd w:id="0"/>
    </w:p>
    <w:p w:rsidR="0023641A" w:rsidRDefault="0023641A" w:rsidP="0023641A">
      <w:pPr>
        <w:pStyle w:val="Nincstrkz"/>
        <w:jc w:val="center"/>
        <w:rPr>
          <w:rFonts w:ascii="Times New Roman" w:hAnsi="Times New Roman" w:cs="Times New Roman"/>
          <w:sz w:val="40"/>
          <w:szCs w:val="40"/>
        </w:rPr>
      </w:pPr>
    </w:p>
    <w:p w:rsidR="0023641A" w:rsidRDefault="0023641A" w:rsidP="0023641A">
      <w:pPr>
        <w:pStyle w:val="Nincstrkz"/>
        <w:jc w:val="center"/>
        <w:rPr>
          <w:rFonts w:ascii="Times New Roman" w:hAnsi="Times New Roman" w:cs="Times New Roman"/>
          <w:sz w:val="40"/>
          <w:szCs w:val="40"/>
        </w:rPr>
      </w:pPr>
    </w:p>
    <w:p w:rsidR="0023641A" w:rsidRPr="009A2064" w:rsidRDefault="0023641A" w:rsidP="0023641A">
      <w:pPr>
        <w:pStyle w:val="Nincstrkz"/>
        <w:jc w:val="center"/>
        <w:rPr>
          <w:rFonts w:ascii="Times New Roman" w:hAnsi="Times New Roman" w:cs="Times New Roman"/>
          <w:sz w:val="40"/>
          <w:szCs w:val="40"/>
        </w:rPr>
      </w:pPr>
      <w:r w:rsidRPr="009A2064">
        <w:rPr>
          <w:rFonts w:ascii="Times New Roman" w:hAnsi="Times New Roman" w:cs="Times New Roman"/>
          <w:sz w:val="40"/>
          <w:szCs w:val="40"/>
        </w:rPr>
        <w:t>Helyi tanterv</w:t>
      </w: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r>
        <w:rPr>
          <w:rFonts w:ascii="Times New Roman" w:hAnsi="Times New Roman" w:cs="Times New Roman"/>
          <w:sz w:val="32"/>
          <w:szCs w:val="32"/>
        </w:rPr>
        <w:t>Vizuális kultúra</w:t>
      </w: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r>
        <w:rPr>
          <w:rFonts w:ascii="Times New Roman" w:hAnsi="Times New Roman" w:cs="Times New Roman"/>
          <w:sz w:val="32"/>
          <w:szCs w:val="32"/>
        </w:rPr>
        <w:t>8. évfolyam</w:t>
      </w: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r>
        <w:rPr>
          <w:rFonts w:ascii="Times New Roman" w:hAnsi="Times New Roman" w:cs="Times New Roman"/>
          <w:sz w:val="32"/>
          <w:szCs w:val="32"/>
        </w:rPr>
        <w:t>Egercsehi Zrínyi Ilona Általános Iskola</w:t>
      </w:r>
    </w:p>
    <w:p w:rsidR="0023641A" w:rsidRDefault="0023641A" w:rsidP="0023641A">
      <w:pPr>
        <w:pStyle w:val="Nincstrkz"/>
        <w:jc w:val="center"/>
        <w:rPr>
          <w:rFonts w:ascii="Times New Roman" w:hAnsi="Times New Roman" w:cs="Times New Roman"/>
          <w:sz w:val="32"/>
          <w:szCs w:val="32"/>
        </w:rPr>
      </w:pPr>
    </w:p>
    <w:p w:rsidR="0023641A" w:rsidRDefault="0023641A" w:rsidP="0023641A">
      <w:pPr>
        <w:pStyle w:val="Nincstrkz"/>
        <w:jc w:val="center"/>
        <w:rPr>
          <w:rFonts w:ascii="Times New Roman" w:hAnsi="Times New Roman" w:cs="Times New Roman"/>
          <w:sz w:val="32"/>
          <w:szCs w:val="32"/>
        </w:rPr>
      </w:pPr>
      <w:r>
        <w:rPr>
          <w:rFonts w:ascii="Times New Roman" w:hAnsi="Times New Roman" w:cs="Times New Roman"/>
          <w:sz w:val="32"/>
          <w:szCs w:val="32"/>
        </w:rPr>
        <w:t>2020</w:t>
      </w:r>
    </w:p>
    <w:p w:rsidR="0023641A" w:rsidRDefault="0023641A" w:rsidP="0023641A">
      <w:pPr>
        <w:pStyle w:val="Nincstrkz"/>
        <w:rPr>
          <w:rFonts w:ascii="Times New Roman" w:eastAsia="Calibri" w:hAnsi="Times New Roman" w:cs="Times New Roman"/>
          <w:bCs/>
          <w:sz w:val="24"/>
          <w:szCs w:val="24"/>
        </w:rPr>
      </w:pPr>
      <w:r>
        <w:rPr>
          <w:rFonts w:ascii="Times New Roman" w:hAnsi="Times New Roman" w:cs="Times New Roman"/>
          <w:sz w:val="24"/>
          <w:szCs w:val="24"/>
        </w:rPr>
        <w:lastRenderedPageBreak/>
        <w:t xml:space="preserve">Vizuális kultúra tantárgyra minden évfolyamon heti 1 db tanóra áll rendelkezésre. </w:t>
      </w:r>
      <w:r>
        <w:rPr>
          <w:rFonts w:ascii="Times New Roman" w:eastAsia="Calibri" w:hAnsi="Times New Roman" w:cs="Times New Roman"/>
          <w:bCs/>
          <w:sz w:val="24"/>
          <w:szCs w:val="24"/>
        </w:rPr>
        <w:t>Éves szinten ez 36 db (36 tanítási héttel számolva) tanórát jelent.</w:t>
      </w:r>
    </w:p>
    <w:p w:rsidR="0023641A" w:rsidRDefault="0023641A" w:rsidP="0023641A">
      <w:pPr>
        <w:pStyle w:val="Nincstrkz"/>
        <w:rPr>
          <w:rFonts w:ascii="Times New Roman" w:eastAsia="Calibri" w:hAnsi="Times New Roman" w:cs="Times New Roman"/>
          <w:bCs/>
          <w:sz w:val="24"/>
          <w:szCs w:val="24"/>
        </w:rPr>
      </w:pPr>
    </w:p>
    <w:p w:rsidR="0023641A" w:rsidRDefault="0023641A" w:rsidP="0023641A">
      <w:pPr>
        <w:pStyle w:val="Nincstrkz"/>
        <w:rPr>
          <w:rFonts w:ascii="Times New Roman" w:eastAsia="Calibri" w:hAnsi="Times New Roman" w:cs="Times New Roman"/>
          <w:bCs/>
          <w:sz w:val="24"/>
          <w:szCs w:val="24"/>
        </w:rPr>
      </w:pPr>
    </w:p>
    <w:p w:rsidR="0023641A" w:rsidRDefault="0023641A" w:rsidP="0023641A">
      <w:pPr>
        <w:pStyle w:val="Nincstrkz"/>
        <w:rPr>
          <w:rFonts w:ascii="Times New Roman" w:eastAsia="Calibri" w:hAnsi="Times New Roman" w:cs="Times New Roman"/>
          <w:bCs/>
          <w:sz w:val="24"/>
          <w:szCs w:val="24"/>
        </w:rPr>
      </w:pPr>
    </w:p>
    <w:p w:rsidR="0023641A" w:rsidRPr="00A23602" w:rsidRDefault="0023641A" w:rsidP="0023641A">
      <w:pPr>
        <w:pStyle w:val="Nincstrkz"/>
        <w:rPr>
          <w:rFonts w:ascii="Times New Roman" w:hAnsi="Times New Roman" w:cs="Times New Roman"/>
          <w:b/>
          <w:sz w:val="24"/>
          <w:szCs w:val="24"/>
          <w:u w:val="single"/>
        </w:rPr>
      </w:pPr>
      <w:r w:rsidRPr="00A23602">
        <w:rPr>
          <w:rFonts w:ascii="Times New Roman" w:hAnsi="Times New Roman" w:cs="Times New Roman"/>
          <w:b/>
          <w:sz w:val="24"/>
          <w:szCs w:val="24"/>
          <w:u w:val="single"/>
        </w:rPr>
        <w:t>Témakörök és a hozzájuk kapcsolódó óraszámok:</w:t>
      </w:r>
    </w:p>
    <w:p w:rsidR="0023641A" w:rsidRDefault="0023641A" w:rsidP="0023641A">
      <w:pPr>
        <w:pStyle w:val="Nincstrkz"/>
        <w:rPr>
          <w:rFonts w:ascii="Times New Roman" w:hAnsi="Times New Roman" w:cs="Times New Roman"/>
          <w:sz w:val="24"/>
          <w:szCs w:val="24"/>
        </w:rPr>
      </w:pP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Alkotások, stílusok</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Pr>
          <w:rFonts w:ascii="Times New Roman" w:hAnsi="Times New Roman" w:cs="Times New Roman"/>
          <w:sz w:val="24"/>
          <w:szCs w:val="24"/>
        </w:rPr>
        <w:t>5</w:t>
      </w: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Személyes vizuális tapasztalat és reflexió</w:t>
      </w:r>
      <w:r w:rsidRPr="00795671">
        <w:rPr>
          <w:rFonts w:ascii="Times New Roman" w:hAnsi="Times New Roman" w:cs="Times New Roman"/>
          <w:b/>
          <w:sz w:val="24"/>
          <w:szCs w:val="24"/>
        </w:rPr>
        <w:tab/>
      </w:r>
      <w:r>
        <w:rPr>
          <w:rFonts w:ascii="Times New Roman" w:hAnsi="Times New Roman" w:cs="Times New Roman"/>
          <w:sz w:val="24"/>
          <w:szCs w:val="24"/>
        </w:rPr>
        <w:t>4</w:t>
      </w:r>
    </w:p>
    <w:p w:rsidR="0023641A" w:rsidRPr="00795671" w:rsidRDefault="0023641A" w:rsidP="0023641A">
      <w:pPr>
        <w:pStyle w:val="Listaszerbekezds"/>
        <w:numPr>
          <w:ilvl w:val="0"/>
          <w:numId w:val="1"/>
        </w:num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Médiumok sajátosságai – Médiumok jellemző kifejezőeszközei</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Pr>
          <w:rFonts w:ascii="Times New Roman" w:hAnsi="Times New Roman" w:cs="Times New Roman"/>
          <w:sz w:val="24"/>
          <w:szCs w:val="24"/>
        </w:rPr>
        <w:t>6</w:t>
      </w: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Tér és időbeli viszonyok – Tér és idő vizuális megjelenítésének lehetőségei</w:t>
      </w:r>
      <w:r w:rsidRPr="00795671">
        <w:rPr>
          <w:rFonts w:ascii="Times New Roman" w:hAnsi="Times New Roman" w:cs="Times New Roman"/>
          <w:b/>
          <w:sz w:val="24"/>
          <w:szCs w:val="24"/>
        </w:rPr>
        <w:tab/>
      </w:r>
      <w:r>
        <w:rPr>
          <w:rFonts w:ascii="Times New Roman" w:hAnsi="Times New Roman" w:cs="Times New Roman"/>
          <w:sz w:val="24"/>
          <w:szCs w:val="24"/>
        </w:rPr>
        <w:t>6</w:t>
      </w: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információ és befolyásolás – Kép és szöveg üzenete</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Környezet: Technológia és hagyomány – Hagyomány, design, divat</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23641A" w:rsidRPr="00795671" w:rsidRDefault="0023641A" w:rsidP="0023641A">
      <w:pPr>
        <w:pStyle w:val="Listaszerbekezds"/>
        <w:numPr>
          <w:ilvl w:val="0"/>
          <w:numId w:val="1"/>
        </w:numPr>
        <w:pBdr>
          <w:top w:val="nil"/>
          <w:left w:val="nil"/>
          <w:bottom w:val="nil"/>
          <w:right w:val="nil"/>
          <w:between w:val="nil"/>
        </w:pBdr>
        <w:spacing w:after="0" w:line="240" w:lineRule="auto"/>
        <w:rPr>
          <w:rFonts w:ascii="Times New Roman" w:hAnsi="Times New Roman" w:cs="Times New Roman"/>
          <w:sz w:val="24"/>
          <w:szCs w:val="24"/>
          <w:u w:val="single"/>
        </w:rPr>
      </w:pPr>
      <w:r w:rsidRPr="00795671">
        <w:rPr>
          <w:rFonts w:ascii="Times New Roman" w:hAnsi="Times New Roman" w:cs="Times New Roman"/>
          <w:sz w:val="24"/>
          <w:szCs w:val="24"/>
        </w:rPr>
        <w:t>Környezet: Technológia és hagyomány – Tárgyak, terek, funkció</w:t>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u w:val="single"/>
        </w:rPr>
        <w:t>5</w:t>
      </w:r>
    </w:p>
    <w:p w:rsidR="0023641A" w:rsidRDefault="0023641A" w:rsidP="0023641A">
      <w:pPr>
        <w:pBdr>
          <w:top w:val="nil"/>
          <w:left w:val="nil"/>
          <w:bottom w:val="nil"/>
          <w:right w:val="nil"/>
          <w:between w:val="nil"/>
        </w:pBd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36</w:t>
      </w:r>
    </w:p>
    <w:p w:rsidR="0023641A" w:rsidRDefault="0023641A" w:rsidP="0023641A">
      <w:pPr>
        <w:pStyle w:val="Nincstrkz"/>
        <w:rPr>
          <w:rFonts w:ascii="Times New Roman" w:eastAsia="Calibri" w:hAnsi="Times New Roman" w:cs="Times New Roman"/>
          <w:sz w:val="24"/>
          <w:szCs w:val="24"/>
          <w:lang w:eastAsia="hu-HU"/>
        </w:rPr>
      </w:pPr>
    </w:p>
    <w:p w:rsidR="0023641A" w:rsidRPr="00795671" w:rsidRDefault="0023641A" w:rsidP="0023641A">
      <w:pPr>
        <w:pStyle w:val="Nincstrkz"/>
        <w:numPr>
          <w:ilvl w:val="0"/>
          <w:numId w:val="2"/>
        </w:numPr>
        <w:rPr>
          <w:rFonts w:ascii="Times New Roman" w:hAnsi="Times New Roman" w:cs="Times New Roman"/>
          <w:b/>
          <w:sz w:val="24"/>
          <w:szCs w:val="24"/>
          <w:u w:val="single"/>
        </w:rPr>
      </w:pPr>
      <w:r w:rsidRPr="00795671">
        <w:rPr>
          <w:rFonts w:ascii="Times New Roman" w:hAnsi="Times New Roman" w:cs="Times New Roman"/>
          <w:b/>
          <w:sz w:val="24"/>
          <w:szCs w:val="24"/>
        </w:rPr>
        <w:t>Vizuális művészeti jelenségek – Alkotások, stílusok</w:t>
      </w:r>
    </w:p>
    <w:p w:rsidR="0023641A" w:rsidRDefault="0023641A" w:rsidP="0023641A">
      <w:pPr>
        <w:pStyle w:val="Nincstrkz"/>
        <w:rPr>
          <w:rFonts w:ascii="Times New Roman" w:hAnsi="Times New Roman" w:cs="Times New Roman"/>
          <w:sz w:val="24"/>
          <w:szCs w:val="24"/>
        </w:rPr>
      </w:pPr>
    </w:p>
    <w:p w:rsidR="00860FC2" w:rsidRDefault="0023641A" w:rsidP="0023641A">
      <w:pPr>
        <w:pStyle w:val="Nincstrkz"/>
        <w:rPr>
          <w:rFonts w:ascii="Times New Roman" w:hAnsi="Times New Roman" w:cs="Times New Roman"/>
          <w:sz w:val="24"/>
          <w:szCs w:val="24"/>
        </w:rPr>
      </w:pPr>
      <w:r w:rsidRPr="00795671">
        <w:rPr>
          <w:rFonts w:ascii="Times New Roman" w:hAnsi="Times New Roman" w:cs="Times New Roman"/>
          <w:b/>
          <w:sz w:val="24"/>
          <w:szCs w:val="24"/>
        </w:rPr>
        <w:t>Tanulási eredmények:</w:t>
      </w:r>
    </w:p>
    <w:p w:rsidR="0023641A" w:rsidRPr="0023641A" w:rsidRDefault="0023641A" w:rsidP="0023641A">
      <w:pPr>
        <w:pBdr>
          <w:top w:val="nil"/>
          <w:left w:val="nil"/>
          <w:bottom w:val="nil"/>
          <w:right w:val="nil"/>
          <w:between w:val="nil"/>
        </w:pBdr>
        <w:spacing w:after="0"/>
        <w:rPr>
          <w:rFonts w:ascii="Times New Roman" w:hAnsi="Times New Roman" w:cs="Times New Roman"/>
          <w:sz w:val="24"/>
          <w:szCs w:val="24"/>
        </w:rPr>
      </w:pPr>
      <w:r w:rsidRPr="0023641A">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tetszésítélete alapján alkotásokról információkat gyűjt, kifejezőerő és a közvetített hatás szempontjából csoportosítja, és megállapításait felhasználja más szituációban;</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b/>
          <w:sz w:val="24"/>
          <w:szCs w:val="24"/>
        </w:rPr>
      </w:pPr>
      <w:r w:rsidRPr="007713E8">
        <w:rPr>
          <w:rFonts w:ascii="Times New Roman" w:hAnsi="Times New Roman" w:cs="Times New Roman"/>
          <w:sz w:val="24"/>
          <w:szCs w:val="24"/>
        </w:rPr>
        <w:t>megfogalmazza személyes viszonyulását, értelmezését adott vagy választott művész alkotásai, társadalmi reflexiói kapcsán.</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vagy választott – klasszikus, modern, kortárs – művészettörténeti korban, stílusban készült alkotások, építmények összehasonlító, elemzéséből (pl. kora középkori és reneszánsz vagy barokk és XX-XXI. századi emberábrázolás, klasszikus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karakter felhasználásával vagy hangsúlyozásával fantáziát, belső képeket, intuíciót felhasználó feladatok megoldása (pl. művek átdolgozása, parafrázis készítése, társasjáték, számítógépes játék tervezése, prezentáció, színházi, filmes látványterv, irodalmi, zenei illusztráció).</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p>
    <w:p w:rsidR="0023641A" w:rsidRPr="0023641A" w:rsidRDefault="0023641A" w:rsidP="0023641A">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23641A">
        <w:rPr>
          <w:rFonts w:ascii="Times New Roman" w:eastAsia="Cambria" w:hAnsi="Times New Roman" w:cs="Times New Roman"/>
          <w:b/>
          <w:sz w:val="24"/>
          <w:szCs w:val="24"/>
        </w:rPr>
        <w:lastRenderedPageBreak/>
        <w:t>Vizuális művészeti jelenségek – Személyes vizuális tapasztalat és reflexió</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23641A" w:rsidRPr="0023641A" w:rsidRDefault="0023641A" w:rsidP="0023641A">
      <w:pPr>
        <w:pBdr>
          <w:top w:val="nil"/>
          <w:left w:val="nil"/>
          <w:bottom w:val="nil"/>
          <w:right w:val="nil"/>
          <w:between w:val="nil"/>
        </w:pBdr>
        <w:spacing w:after="0"/>
        <w:rPr>
          <w:rFonts w:ascii="Times New Roman" w:hAnsi="Times New Roman" w:cs="Times New Roman"/>
          <w:sz w:val="24"/>
          <w:szCs w:val="24"/>
        </w:rPr>
      </w:pPr>
      <w:r w:rsidRPr="0023641A">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elvont fogalmakat, művészeti tartalmakat belső képek összekapcsolásával bemutat, magyaráz és különböző vizuális eszközökkel megjelenít;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23641A" w:rsidRPr="007713E8" w:rsidRDefault="0023641A" w:rsidP="0023641A">
      <w:pPr>
        <w:numPr>
          <w:ilvl w:val="0"/>
          <w:numId w:val="4"/>
        </w:numP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történetek, szituációk fe</w:t>
      </w:r>
      <w:r>
        <w:rPr>
          <w:rFonts w:ascii="Times New Roman" w:hAnsi="Times New Roman" w:cs="Times New Roman"/>
          <w:sz w:val="24"/>
          <w:szCs w:val="24"/>
        </w:rPr>
        <w:t xml:space="preserve">ldolgozása </w:t>
      </w:r>
      <w:proofErr w:type="gramStart"/>
      <w:r>
        <w:rPr>
          <w:rFonts w:ascii="Times New Roman" w:hAnsi="Times New Roman" w:cs="Times New Roman"/>
          <w:sz w:val="24"/>
          <w:szCs w:val="24"/>
        </w:rPr>
        <w:t>sor</w:t>
      </w:r>
      <w:r w:rsidRPr="007713E8">
        <w:rPr>
          <w:rFonts w:ascii="Times New Roman" w:hAnsi="Times New Roman" w:cs="Times New Roman"/>
          <w:sz w:val="24"/>
          <w:szCs w:val="24"/>
        </w:rPr>
        <w:t>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Elvont fogalmak változatos vizuális megjel</w:t>
      </w:r>
      <w:r>
        <w:rPr>
          <w:rFonts w:ascii="Times New Roman" w:hAnsi="Times New Roman" w:cs="Times New Roman"/>
          <w:color w:val="auto"/>
          <w:sz w:val="24"/>
          <w:szCs w:val="24"/>
        </w:rPr>
        <w:t xml:space="preserve">enítésére műalkotások gyűjtése </w:t>
      </w:r>
      <w:r w:rsidRPr="007713E8">
        <w:rPr>
          <w:rFonts w:ascii="Times New Roman" w:hAnsi="Times New Roman" w:cs="Times New Roman"/>
          <w:color w:val="auto"/>
          <w:sz w:val="24"/>
          <w:szCs w:val="24"/>
        </w:rPr>
        <w:t>(pl. tabló, prezentáció) egyénileg vagy csoportmunkában. A gyűjtemények bemutatása, vitatható műalkotások kapcsán az érvelés gyakorlása.</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Példaként korábban látott műalkotás stílusjegyeit felhasználva önálló alkotómunka más elvont fogalom megjelenítése céljából.</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alkotó vagy választott stílus jellemzőinek, stílusjegyeinek összegyűjtése és a gyűjtött információk felhasználása játékos alkotó feladatokban (pl. műfaj</w:t>
      </w:r>
      <w:r>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vagy médiumcsere, életműbe illő „</w:t>
      </w:r>
      <w:r>
        <w:rPr>
          <w:rFonts w:ascii="Times New Roman" w:hAnsi="Times New Roman" w:cs="Times New Roman"/>
          <w:color w:val="auto"/>
          <w:sz w:val="24"/>
          <w:szCs w:val="24"/>
        </w:rPr>
        <w:t>hamisítvány” kreálása, öltözet</w:t>
      </w:r>
      <w:r w:rsidRPr="007713E8">
        <w:rPr>
          <w:rFonts w:ascii="Times New Roman" w:hAnsi="Times New Roman" w:cs="Times New Roman"/>
          <w:color w:val="auto"/>
          <w:sz w:val="24"/>
          <w:szCs w:val="24"/>
        </w:rPr>
        <w:t>kollekció tervezése)</w:t>
      </w:r>
      <w:r>
        <w:rPr>
          <w:rFonts w:ascii="Times New Roman" w:hAnsi="Times New Roman" w:cs="Times New Roman"/>
          <w:color w:val="auto"/>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látvány, tárgy együttes (pl. félhomály, ellenfény</w:t>
      </w:r>
      <w:r>
        <w:rPr>
          <w:rFonts w:ascii="Times New Roman" w:hAnsi="Times New Roman" w:cs="Times New Roman"/>
          <w:color w:val="auto"/>
          <w:sz w:val="24"/>
          <w:szCs w:val="24"/>
        </w:rPr>
        <w:t>, alulnézet, letakart beállítás</w:t>
      </w:r>
      <w:r w:rsidRPr="007713E8">
        <w:rPr>
          <w:rFonts w:ascii="Times New Roman" w:hAnsi="Times New Roman" w:cs="Times New Roman"/>
          <w:color w:val="auto"/>
          <w:sz w:val="24"/>
          <w:szCs w:val="24"/>
        </w:rPr>
        <w:t xml:space="preserve">) vizuális ábrázolása (pl. fotó, rajz, festés, plasztika), majd a látvány kiegészítése, továbbgondolása választott vizuális alkotások képi elemeinek felhasználásával a </w:t>
      </w:r>
      <w:r>
        <w:rPr>
          <w:rFonts w:ascii="Times New Roman" w:hAnsi="Times New Roman" w:cs="Times New Roman"/>
          <w:color w:val="auto"/>
          <w:sz w:val="24"/>
          <w:szCs w:val="24"/>
        </w:rPr>
        <w:t>személyes mondanivaló érdekében.</w:t>
      </w:r>
    </w:p>
    <w:p w:rsidR="0023641A" w:rsidRPr="00044DB8" w:rsidRDefault="0023641A" w:rsidP="0023641A">
      <w:pPr>
        <w:pStyle w:val="listaszer"/>
        <w:spacing w:after="0"/>
        <w:rPr>
          <w:rFonts w:ascii="Times New Roman" w:hAnsi="Times New Roman" w:cs="Times New Roman"/>
          <w:sz w:val="24"/>
          <w:szCs w:val="24"/>
        </w:rPr>
      </w:pPr>
      <w:r w:rsidRPr="00044DB8">
        <w:rPr>
          <w:rFonts w:ascii="Times New Roman" w:hAnsi="Times New Roman" w:cs="Times New Roman"/>
          <w:color w:val="auto"/>
          <w:sz w:val="24"/>
          <w:szCs w:val="24"/>
        </w:rPr>
        <w:t>A XIX-XX. századi magyar művészet legjelentősebb alkotásainak megismerése (Barabás, Borsos, Csontváry, Madarász, Munkácsy, Paál stb.), egy-egy alkotáshoz televíziós műveltségi vetélkedők stílusában változatos tesztkérdések írása egyénileg vagy csoportban. Egyéni felkészülés után a vetélkedő eljátszása.</w:t>
      </w:r>
    </w:p>
    <w:p w:rsidR="0023641A" w:rsidRPr="007C3978" w:rsidRDefault="0023641A" w:rsidP="007C3978">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 xml:space="preserve">Médiumok sajátosságai – Médiumok jellemző kifejezőeszközei </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sidR="007C3978">
        <w:rPr>
          <w:rFonts w:ascii="Times New Roman" w:eastAsia="Cambria" w:hAnsi="Times New Roman" w:cs="Times New Roman"/>
          <w:b/>
          <w:sz w:val="24"/>
          <w:szCs w:val="24"/>
        </w:rPr>
        <w:t>:</w:t>
      </w:r>
    </w:p>
    <w:p w:rsidR="0023641A" w:rsidRPr="007C3978" w:rsidRDefault="0023641A" w:rsidP="0023641A">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w:t>
      </w:r>
      <w:r w:rsidR="007C3978">
        <w:rPr>
          <w:rFonts w:ascii="Times New Roman" w:hAnsi="Times New Roman" w:cs="Times New Roman"/>
          <w:sz w:val="24"/>
          <w:szCs w:val="24"/>
        </w:rPr>
        <w:t>téseit megfogalmazza, és alkotó</w:t>
      </w:r>
      <w:r w:rsidRPr="007713E8">
        <w:rPr>
          <w:rFonts w:ascii="Times New Roman" w:hAnsi="Times New Roman" w:cs="Times New Roman"/>
          <w:sz w:val="24"/>
          <w:szCs w:val="24"/>
        </w:rPr>
        <w:t>tevékenységében felhasználja, egyénileg és csoportmunkában is;</w:t>
      </w:r>
    </w:p>
    <w:p w:rsidR="0023641A" w:rsidRPr="007713E8" w:rsidRDefault="0023641A" w:rsidP="0023641A">
      <w:pPr>
        <w:numPr>
          <w:ilvl w:val="0"/>
          <w:numId w:val="4"/>
        </w:numP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w:t>
      </w:r>
      <w:r w:rsidR="007C3978">
        <w:rPr>
          <w:rFonts w:ascii="Times New Roman" w:hAnsi="Times New Roman" w:cs="Times New Roman"/>
          <w:sz w:val="24"/>
          <w:szCs w:val="24"/>
        </w:rPr>
        <w:t xml:space="preserve">k, szituációk feldolgozása </w:t>
      </w:r>
      <w:proofErr w:type="gramStart"/>
      <w:r w:rsidR="007C3978">
        <w:rPr>
          <w:rFonts w:ascii="Times New Roman" w:hAnsi="Times New Roman" w:cs="Times New Roman"/>
          <w:sz w:val="24"/>
          <w:szCs w:val="24"/>
        </w:rPr>
        <w:t>sor</w:t>
      </w:r>
      <w:r w:rsidRPr="007713E8">
        <w:rPr>
          <w:rFonts w:ascii="Times New Roman" w:hAnsi="Times New Roman" w:cs="Times New Roman"/>
          <w:sz w:val="24"/>
          <w:szCs w:val="24"/>
        </w:rPr>
        <w:t>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a mozgókép működésének értelmezése (pl. időszervezés, képkivágás/kameramozgás, plán, hanghatás) majd kreatív alkalmazása összetett feladatokban (pl.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xml:space="preserve"> készítése megadott képkockából kiindulva, rövidfilm készítése megadott fogalomból vagy fotóból kiindulva), </w:t>
      </w:r>
      <w:r w:rsidR="007C3978">
        <w:rPr>
          <w:rFonts w:ascii="Times New Roman" w:hAnsi="Times New Roman" w:cs="Times New Roman"/>
          <w:color w:val="auto"/>
          <w:sz w:val="24"/>
          <w:szCs w:val="24"/>
        </w:rPr>
        <w:t>a</w:t>
      </w:r>
      <w:r w:rsidRPr="007713E8">
        <w:rPr>
          <w:rFonts w:ascii="Times New Roman" w:hAnsi="Times New Roman" w:cs="Times New Roman"/>
          <w:color w:val="auto"/>
          <w:sz w:val="24"/>
          <w:szCs w:val="24"/>
        </w:rPr>
        <w:t>mely a médium sajátos (nyelvi) működésének felismerését célozza meg.</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technikai képalkotó, digitális médiumok (pl. sajtófotó, híroldal, blog, filmetűd, klip, videóinstalláció) hétköznapi kommunikációs, továbbá személyes és művészi kifejező szándékának összehasonlítása.</w:t>
      </w:r>
    </w:p>
    <w:p w:rsidR="0023641A" w:rsidRPr="007C3978" w:rsidRDefault="0023641A" w:rsidP="007C3978">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 xml:space="preserve">Időbeli és térbeli viszonyok – Tér és idő vizuális megjelenítésének lehetőségei </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sidR="007C3978">
        <w:rPr>
          <w:rFonts w:ascii="Times New Roman" w:eastAsia="Cambria" w:hAnsi="Times New Roman" w:cs="Times New Roman"/>
          <w:b/>
          <w:sz w:val="24"/>
          <w:szCs w:val="24"/>
        </w:rPr>
        <w:t>:</w:t>
      </w:r>
    </w:p>
    <w:p w:rsidR="0023641A" w:rsidRPr="007C3978" w:rsidRDefault="0023641A" w:rsidP="0023641A">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tér és idő valós érzékelésének, látványának, törvényszerűségeinek megfigyelése és összevetése a különböző korok teret és időbeliséget ábrázoló, megjelenítő módjaival, (pl. ókori egyiptomi, középkor, reneszánsz, barokk, impresszionizmus, XX-XXI. század művészeti törekvései).</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tér, térbeliség ábrázolása az egy iránypontos perspektíva szabályaival.  Az elkészült alkotások, rajzok kiegészítése (pl. személyes szöveggel, saját fotóval, képrészlettel, műalkotások szereplőivel).</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két iránypontos perspektíva szabályainak megismerése, alkalmazása szögletes testek rajzi megjelenítésében. </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Egyméretű axonometria felhasználásával készült, irreális tereket bemutató műalkotások szerkezeti elvének megfigyelése után változatok önálló alkotása.</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mozgókép működésének, a mozgás illúziókeltésének és kezdeti animációs filmek technikatörtén</w:t>
      </w:r>
      <w:r w:rsidR="007C3978">
        <w:rPr>
          <w:rFonts w:ascii="Times New Roman" w:hAnsi="Times New Roman" w:cs="Times New Roman"/>
          <w:color w:val="auto"/>
          <w:sz w:val="24"/>
          <w:szCs w:val="24"/>
        </w:rPr>
        <w:t>eti hátterének megismerése után</w:t>
      </w:r>
      <w:r w:rsidRPr="007713E8">
        <w:rPr>
          <w:rFonts w:ascii="Times New Roman" w:hAnsi="Times New Roman" w:cs="Times New Roman"/>
          <w:color w:val="auto"/>
          <w:sz w:val="24"/>
          <w:szCs w:val="24"/>
        </w:rPr>
        <w:t xml:space="preserve"> stop </w:t>
      </w:r>
      <w:proofErr w:type="spellStart"/>
      <w:r w:rsidRPr="007713E8">
        <w:rPr>
          <w:rFonts w:ascii="Times New Roman" w:hAnsi="Times New Roman" w:cs="Times New Roman"/>
          <w:color w:val="auto"/>
          <w:sz w:val="24"/>
          <w:szCs w:val="24"/>
        </w:rPr>
        <w:t>motion</w:t>
      </w:r>
      <w:proofErr w:type="spellEnd"/>
      <w:r w:rsidRPr="007713E8">
        <w:rPr>
          <w:rFonts w:ascii="Times New Roman" w:hAnsi="Times New Roman" w:cs="Times New Roman"/>
          <w:color w:val="auto"/>
          <w:sz w:val="24"/>
          <w:szCs w:val="24"/>
        </w:rPr>
        <w:t xml:space="preserve"> típusú animációs kisfilmek készítése csoportban.</w:t>
      </w:r>
    </w:p>
    <w:p w:rsidR="0023641A" w:rsidRPr="007C3978" w:rsidRDefault="0023641A" w:rsidP="007C3978">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Vizuális információ és befolyásolás – Kép és szöveg üzenete</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sidR="007C3978">
        <w:rPr>
          <w:rFonts w:ascii="Times New Roman" w:eastAsia="Cambria" w:hAnsi="Times New Roman" w:cs="Times New Roman"/>
          <w:b/>
          <w:sz w:val="24"/>
          <w:szCs w:val="24"/>
        </w:rPr>
        <w:t>:</w:t>
      </w:r>
    </w:p>
    <w:p w:rsidR="0023641A" w:rsidRPr="007C3978" w:rsidRDefault="0023641A" w:rsidP="0023641A">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használja a kiemelés, figyelemirányítás, egyensúlyteremtés vizuális eszközeit, egyénileg és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nem vizuális információkat (pl. számszerű adat, absztrakt fogalom) különböző célok (pl. tudományos, gazdasági, turisztikai) érdekében vizuális, képi üzenetté alakít;</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nyomtatott és online sajtó tervezésekor (pl. napilap, magazin, honlap) alkalmazott fontosabb figyelemvezető, kiemelő eljárások értelmezése (pl. címrend, betűméret, tipográfia, szöveg és képi illusztráció viszonya, képaláírás, linkek, hang-és képanyagok) és felhasználása játékos tervező feladatokban (pl. híroldal tervezése az osztály számára, saját profil tervezése) egyénileg és csoportmunkában.</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Nem vizuális információk (pl. számszerű adat, absztrakt fogalom) különböző célok (pl. tudományos, gazdasági, turisztikai) érdekében vizuális, képi üzenetté alakítása (pl. rajz, festés, térbeli konstrukció, fotó, film, installáció, számítógépes </w:t>
      </w:r>
      <w:proofErr w:type="spellStart"/>
      <w:r w:rsidRPr="007713E8">
        <w:rPr>
          <w:rFonts w:ascii="Times New Roman" w:hAnsi="Times New Roman" w:cs="Times New Roman"/>
          <w:color w:val="auto"/>
          <w:sz w:val="24"/>
          <w:szCs w:val="24"/>
        </w:rPr>
        <w:t>infografika</w:t>
      </w:r>
      <w:proofErr w:type="spellEnd"/>
      <w:r w:rsidRPr="007713E8">
        <w:rPr>
          <w:rFonts w:ascii="Times New Roman" w:hAnsi="Times New Roman" w:cs="Times New Roman"/>
          <w:color w:val="auto"/>
          <w:sz w:val="24"/>
          <w:szCs w:val="24"/>
        </w:rPr>
        <w:t>, fényjáték segítségével), és/vagy saját jelzésrendszer alkalmazásával (pl. szubjektív térkép, „hangulathőmérő”).</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helyzetekben (tanulási, hétköznapi, utazási, fiktív,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direkt kommunikációs célok érdekében kép és szöveg vizuális és fogalmi/szöveges üzenetének tanulmányozása, azok egymást befolyásoló, módosító, erősítő, illetve gyengítő hatásának vizsgálata játékos feladatokban (pl. adott kép továbbgondolása különböző képaláírásokkal, „elromlott TV”: csak kép vagy csak hang alapján a szituáció reprodukálása).</w:t>
      </w:r>
    </w:p>
    <w:p w:rsidR="0023641A" w:rsidRPr="007C3978" w:rsidRDefault="0023641A" w:rsidP="007C3978">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Környezet: Technológia és hagyomány – Hagyomány, design, divat</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sidR="007C3978">
        <w:rPr>
          <w:rFonts w:ascii="Times New Roman" w:eastAsia="Cambria" w:hAnsi="Times New Roman" w:cs="Times New Roman"/>
          <w:b/>
          <w:sz w:val="24"/>
          <w:szCs w:val="24"/>
        </w:rPr>
        <w:t>:</w:t>
      </w:r>
    </w:p>
    <w:p w:rsidR="0023641A" w:rsidRPr="007C3978" w:rsidRDefault="0023641A" w:rsidP="0023641A">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7C397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Tárgyak átalakítása, áttervezése meghatározott célok (pl. védelem, álcázás, stílusváltás) érdekében, a történeti korok és a modern design tárgyainak vizsgálatán keresztül. Egyszerű műszaki jellegű ábrázolás segítségével (pl. metszetrajz, vetületi ábrázolás) a saját tervek megjelenítése szabadkézi rajzban.</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Személyes tárgyak (pl. öltözék, fontos tárgyak, közvetlen otthoni környezet) elemzése és megjelenítése a személyes stílus bemutatása érdekében, tetszőlegesen választott eszközökkel (pl. stíluslap, divatrajz). </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Lakóhelyének (vagy a magyar népművészeti tájegységek egyikének) jellemző díszítőmotívumait felhasználó, önállóan gyűjtött inspirációs forrás segítségével mintatervezés különböző léptékben, és a minta felhasználása a környezetalakításban (pl. festett faldekoráció tervezése a kiindulásként használt magyar tájegység közösségi tere, épülete számára).</w:t>
      </w:r>
    </w:p>
    <w:p w:rsidR="0023641A" w:rsidRPr="00044DB8" w:rsidRDefault="0023641A" w:rsidP="00044DB8">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044DB8">
        <w:rPr>
          <w:rFonts w:ascii="Times New Roman" w:eastAsia="Cambria" w:hAnsi="Times New Roman" w:cs="Times New Roman"/>
          <w:b/>
          <w:sz w:val="24"/>
          <w:szCs w:val="24"/>
        </w:rPr>
        <w:t xml:space="preserve">Környezet: Technológia és hagyomány – Tárgyak, terek, funkció </w:t>
      </w:r>
    </w:p>
    <w:p w:rsidR="0023641A" w:rsidRPr="007713E8" w:rsidRDefault="0023641A" w:rsidP="0023641A">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sidR="00044DB8">
        <w:rPr>
          <w:rFonts w:ascii="Times New Roman" w:eastAsia="Cambria" w:hAnsi="Times New Roman" w:cs="Times New Roman"/>
          <w:b/>
          <w:sz w:val="24"/>
          <w:szCs w:val="24"/>
        </w:rPr>
        <w:t>:</w:t>
      </w:r>
    </w:p>
    <w:p w:rsidR="0023641A" w:rsidRPr="00044DB8" w:rsidRDefault="0023641A" w:rsidP="0023641A">
      <w:pPr>
        <w:pBdr>
          <w:top w:val="nil"/>
          <w:left w:val="nil"/>
          <w:bottom w:val="nil"/>
          <w:right w:val="nil"/>
          <w:between w:val="nil"/>
        </w:pBdr>
        <w:spacing w:after="0"/>
        <w:rPr>
          <w:rFonts w:ascii="Times New Roman" w:hAnsi="Times New Roman" w:cs="Times New Roman"/>
          <w:sz w:val="24"/>
          <w:szCs w:val="24"/>
        </w:rPr>
      </w:pPr>
      <w:r w:rsidRPr="00044DB8">
        <w:rPr>
          <w:rFonts w:ascii="Times New Roman" w:hAnsi="Times New Roman" w:cs="Times New Roman"/>
          <w:sz w:val="24"/>
          <w:szCs w:val="24"/>
        </w:rPr>
        <w:t>A témakör tanulása hozzájárul ahhoz, hogy a tanuló a nevelési-oktatási szakasz végére:</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23641A" w:rsidRPr="007713E8" w:rsidRDefault="0023641A" w:rsidP="0023641A">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23641A" w:rsidRPr="007713E8" w:rsidRDefault="0023641A" w:rsidP="0023641A">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3641A" w:rsidRPr="007713E8" w:rsidRDefault="0023641A" w:rsidP="0023641A">
      <w:pPr>
        <w:pStyle w:val="Cmsor3"/>
        <w:spacing w:before="120" w:after="0"/>
        <w:jc w:val="both"/>
        <w:rPr>
          <w:rFonts w:eastAsia="Cambria"/>
          <w:b w:val="0"/>
          <w:sz w:val="24"/>
          <w:szCs w:val="24"/>
        </w:rPr>
      </w:pPr>
      <w:r w:rsidRPr="007713E8">
        <w:rPr>
          <w:rFonts w:eastAsia="Cambria"/>
          <w:sz w:val="24"/>
          <w:szCs w:val="24"/>
        </w:rPr>
        <w:t>Fejlesztési feladatok és ismeretek</w:t>
      </w:r>
      <w:r w:rsidR="00044DB8">
        <w:rPr>
          <w:rFonts w:eastAsia="Cambria"/>
          <w:sz w:val="24"/>
          <w:szCs w:val="24"/>
        </w:rPr>
        <w:t>:</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épített terek, téri helyzetek (pl. klasszikus és modern épület, labirintus, térinstalláció) elemző vizsgálata különböző vizuális eszközökkel, a tér megjelenítésének (pl. 2D és 3D) lehetőségeivel kísérletezve (pl. 2D-ből 3D megjelenítés: pop-</w:t>
      </w:r>
      <w:proofErr w:type="spellStart"/>
      <w:r w:rsidRPr="007713E8">
        <w:rPr>
          <w:rFonts w:ascii="Times New Roman" w:hAnsi="Times New Roman" w:cs="Times New Roman"/>
          <w:color w:val="auto"/>
          <w:sz w:val="24"/>
          <w:szCs w:val="24"/>
        </w:rPr>
        <w:t>up</w:t>
      </w:r>
      <w:proofErr w:type="spellEnd"/>
      <w:r w:rsidRPr="007713E8">
        <w:rPr>
          <w:rFonts w:ascii="Times New Roman" w:hAnsi="Times New Roman" w:cs="Times New Roman"/>
          <w:color w:val="auto"/>
          <w:sz w:val="24"/>
          <w:szCs w:val="24"/>
        </w:rPr>
        <w:t xml:space="preserve"> technika, papírplasztika, makett készítés</w:t>
      </w:r>
      <w:r>
        <w:rPr>
          <w:rFonts w:ascii="Times New Roman" w:hAnsi="Times New Roman" w:cs="Times New Roman"/>
          <w:color w:val="auto"/>
          <w:sz w:val="24"/>
          <w:szCs w:val="24"/>
        </w:rPr>
        <w:t>e</w:t>
      </w:r>
      <w:r w:rsidRPr="007713E8">
        <w:rPr>
          <w:rFonts w:ascii="Times New Roman" w:hAnsi="Times New Roman" w:cs="Times New Roman"/>
          <w:color w:val="auto"/>
          <w:sz w:val="24"/>
          <w:szCs w:val="24"/>
        </w:rPr>
        <w:t>, 3D-ből 2D megjelenítés: épület fotói alapján alaprajz „rekonstrukció”).</w:t>
      </w:r>
    </w:p>
    <w:p w:rsidR="0023641A" w:rsidRPr="007713E8" w:rsidRDefault="0023641A" w:rsidP="0023641A">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közvetlen környezet hasznos átalakítása érdekében konkrét probléma feltárása (pl. térhasznosítás az iskolaudvaron, szelektív szemétgyűjtés bevezetése, közösségi tér a településen), elemzése, a megoldás érdekében az ötletek vizuális rögzítése, majd a végleges megoldási javaslat kidolgozása, modellezése és bemutatása egyénileg és csoportmunkában. Az adott cél érdekében folyó tervezési folyamat lépéseinek dokumentálása.</w:t>
      </w:r>
    </w:p>
    <w:p w:rsidR="0023641A" w:rsidRPr="007713E8" w:rsidRDefault="00044DB8" w:rsidP="0023641A">
      <w:pPr>
        <w:pStyle w:val="listaszer"/>
        <w:rPr>
          <w:rFonts w:ascii="Times New Roman" w:hAnsi="Times New Roman" w:cs="Times New Roman"/>
          <w:color w:val="auto"/>
          <w:sz w:val="24"/>
          <w:szCs w:val="24"/>
        </w:rPr>
      </w:pPr>
      <w:r>
        <w:rPr>
          <w:rFonts w:ascii="Times New Roman" w:hAnsi="Times New Roman" w:cs="Times New Roman"/>
          <w:color w:val="auto"/>
          <w:sz w:val="24"/>
          <w:szCs w:val="24"/>
        </w:rPr>
        <w:t xml:space="preserve">Személyes tárgy </w:t>
      </w:r>
      <w:r w:rsidR="0023641A" w:rsidRPr="007713E8">
        <w:rPr>
          <w:rFonts w:ascii="Times New Roman" w:hAnsi="Times New Roman" w:cs="Times New Roman"/>
          <w:color w:val="auto"/>
          <w:sz w:val="24"/>
          <w:szCs w:val="24"/>
        </w:rPr>
        <w:t>áttervezése a funkció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p>
    <w:p w:rsidR="0023641A" w:rsidRDefault="0023641A" w:rsidP="0023641A">
      <w:pPr>
        <w:pStyle w:val="Nincstrkz"/>
        <w:rPr>
          <w:rFonts w:ascii="Times New Roman" w:hAnsi="Times New Roman" w:cs="Times New Roman"/>
          <w:sz w:val="24"/>
          <w:szCs w:val="24"/>
        </w:rPr>
      </w:pPr>
    </w:p>
    <w:p w:rsidR="00044DB8" w:rsidRDefault="00044DB8" w:rsidP="0023641A">
      <w:pPr>
        <w:pStyle w:val="Nincstrkz"/>
        <w:rPr>
          <w:rFonts w:ascii="Times New Roman" w:hAnsi="Times New Roman" w:cs="Times New Roman"/>
          <w:sz w:val="24"/>
          <w:szCs w:val="24"/>
        </w:rPr>
      </w:pPr>
    </w:p>
    <w:p w:rsidR="00044DB8" w:rsidRDefault="00044DB8" w:rsidP="0023641A">
      <w:pPr>
        <w:pStyle w:val="Nincstrkz"/>
        <w:rPr>
          <w:rFonts w:ascii="Times New Roman" w:hAnsi="Times New Roman" w:cs="Times New Roman"/>
          <w:sz w:val="24"/>
          <w:szCs w:val="24"/>
        </w:rPr>
      </w:pPr>
    </w:p>
    <w:p w:rsidR="00044DB8" w:rsidRPr="0023641A" w:rsidRDefault="00044DB8" w:rsidP="0023641A">
      <w:pPr>
        <w:pStyle w:val="Nincstrkz"/>
        <w:rPr>
          <w:rFonts w:ascii="Times New Roman" w:hAnsi="Times New Roman" w:cs="Times New Roman"/>
          <w:sz w:val="24"/>
          <w:szCs w:val="24"/>
        </w:rPr>
      </w:pPr>
      <w:r w:rsidRPr="00EC48CB">
        <w:rPr>
          <w:rFonts w:ascii="Times New Roman" w:hAnsi="Times New Roman" w:cs="Times New Roman"/>
          <w:sz w:val="24"/>
          <w:szCs w:val="24"/>
        </w:rPr>
        <w:t xml:space="preserve">Felhasznált források: </w:t>
      </w:r>
      <w:r>
        <w:rPr>
          <w:rFonts w:ascii="Times New Roman" w:hAnsi="Times New Roman" w:cs="Times New Roman"/>
          <w:sz w:val="24"/>
          <w:szCs w:val="24"/>
        </w:rPr>
        <w:t>„</w:t>
      </w:r>
      <w:r w:rsidRPr="00EC48CB">
        <w:rPr>
          <w:rFonts w:ascii="Times New Roman" w:hAnsi="Times New Roman" w:cs="Times New Roman"/>
          <w:sz w:val="24"/>
          <w:szCs w:val="24"/>
        </w:rPr>
        <w:t>Kerettanterv az általános iskola 5–8. évfolyama számára</w:t>
      </w:r>
      <w:r>
        <w:rPr>
          <w:rFonts w:ascii="Times New Roman" w:hAnsi="Times New Roman" w:cs="Times New Roman"/>
          <w:sz w:val="24"/>
          <w:szCs w:val="24"/>
        </w:rPr>
        <w:t xml:space="preserve">” </w:t>
      </w:r>
      <w:hyperlink r:id="rId5" w:history="1">
        <w:r w:rsidRPr="00EC48CB">
          <w:rPr>
            <w:rStyle w:val="Hiperhivatkozs"/>
            <w:rFonts w:ascii="Times New Roman" w:hAnsi="Times New Roman" w:cs="Times New Roman"/>
            <w:sz w:val="24"/>
            <w:szCs w:val="24"/>
          </w:rPr>
          <w:t>https://www.oktatas.hu/kozneveles/kerettantervek/2020_nat/kerettanterv_alt_isk_5_8</w:t>
        </w:r>
      </w:hyperlink>
    </w:p>
    <w:sectPr w:rsidR="00044DB8" w:rsidRPr="0023641A" w:rsidSect="00860F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DA519D"/>
    <w:multiLevelType w:val="hybridMultilevel"/>
    <w:tmpl w:val="D172B75E"/>
    <w:lvl w:ilvl="0" w:tplc="0E7281E0">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E5F577B"/>
    <w:multiLevelType w:val="hybridMultilevel"/>
    <w:tmpl w:val="4ED4B278"/>
    <w:lvl w:ilvl="0" w:tplc="6C384200">
      <w:start w:val="1"/>
      <w:numFmt w:val="decimal"/>
      <w:lvlText w:val="%1."/>
      <w:lvlJc w:val="left"/>
      <w:pPr>
        <w:ind w:left="720" w:hanging="360"/>
      </w:pPr>
      <w:rPr>
        <w:rFonts w:eastAsia="Calibri"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1A"/>
    <w:rsid w:val="00044DB8"/>
    <w:rsid w:val="0023641A"/>
    <w:rsid w:val="002F7C88"/>
    <w:rsid w:val="00552704"/>
    <w:rsid w:val="007C3978"/>
    <w:rsid w:val="00860F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708C90-1E67-4923-96C5-65CB0664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23641A"/>
    <w:rPr>
      <w:rFonts w:ascii="Calibri" w:eastAsia="Calibri" w:hAnsi="Calibri" w:cs="Calibri"/>
      <w:lang w:eastAsia="hu-HU"/>
    </w:rPr>
  </w:style>
  <w:style w:type="paragraph" w:styleId="Cmsor3">
    <w:name w:val="heading 3"/>
    <w:basedOn w:val="Norml"/>
    <w:next w:val="Norml"/>
    <w:link w:val="Cmsor3Char"/>
    <w:rsid w:val="0023641A"/>
    <w:pPr>
      <w:spacing w:line="240" w:lineRule="auto"/>
      <w:outlineLvl w:val="2"/>
    </w:pPr>
    <w:rPr>
      <w:rFonts w:ascii="Times New Roman" w:eastAsia="Times New Roman" w:hAnsi="Times New Roman" w:cs="Times New Roman"/>
      <w:b/>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23641A"/>
    <w:pPr>
      <w:spacing w:after="0" w:line="240" w:lineRule="auto"/>
    </w:pPr>
  </w:style>
  <w:style w:type="paragraph" w:styleId="Listaszerbekezds">
    <w:name w:val="List Paragraph"/>
    <w:basedOn w:val="Norml"/>
    <w:uiPriority w:val="34"/>
    <w:qFormat/>
    <w:rsid w:val="0023641A"/>
    <w:pPr>
      <w:ind w:left="720"/>
      <w:contextualSpacing/>
    </w:pPr>
  </w:style>
  <w:style w:type="character" w:customStyle="1" w:styleId="Cmsor3Char">
    <w:name w:val="Címsor 3 Char"/>
    <w:basedOn w:val="Bekezdsalapbettpusa"/>
    <w:link w:val="Cmsor3"/>
    <w:rsid w:val="0023641A"/>
    <w:rPr>
      <w:rFonts w:ascii="Times New Roman" w:eastAsia="Times New Roman" w:hAnsi="Times New Roman" w:cs="Times New Roman"/>
      <w:b/>
      <w:sz w:val="27"/>
      <w:szCs w:val="27"/>
      <w:lang w:eastAsia="hu-HU"/>
    </w:rPr>
  </w:style>
  <w:style w:type="paragraph" w:customStyle="1" w:styleId="listaszer">
    <w:name w:val="listaszerű"/>
    <w:basedOn w:val="Norml"/>
    <w:link w:val="listaszerChar"/>
    <w:qFormat/>
    <w:rsid w:val="0023641A"/>
    <w:pPr>
      <w:numPr>
        <w:numId w:val="3"/>
      </w:numPr>
      <w:pBdr>
        <w:top w:val="nil"/>
        <w:left w:val="nil"/>
        <w:bottom w:val="nil"/>
        <w:right w:val="nil"/>
        <w:between w:val="nil"/>
      </w:pBdr>
      <w:spacing w:after="120" w:line="259" w:lineRule="auto"/>
      <w:ind w:left="357" w:hanging="357"/>
      <w:contextualSpacing/>
      <w:jc w:val="both"/>
    </w:pPr>
    <w:rPr>
      <w:color w:val="000000"/>
    </w:rPr>
  </w:style>
  <w:style w:type="character" w:customStyle="1" w:styleId="listaszerChar">
    <w:name w:val="listaszerű Char"/>
    <w:basedOn w:val="Bekezdsalapbettpusa"/>
    <w:link w:val="listaszer"/>
    <w:rsid w:val="0023641A"/>
    <w:rPr>
      <w:rFonts w:ascii="Calibri" w:eastAsia="Calibri" w:hAnsi="Calibri" w:cs="Calibri"/>
      <w:color w:val="000000"/>
      <w:lang w:eastAsia="hu-HU"/>
    </w:rPr>
  </w:style>
  <w:style w:type="character" w:styleId="Hiperhivatkozs">
    <w:name w:val="Hyperlink"/>
    <w:basedOn w:val="Bekezdsalapbettpusa"/>
    <w:uiPriority w:val="99"/>
    <w:semiHidden/>
    <w:unhideWhenUsed/>
    <w:rsid w:val="00044D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ktatas.hu/kozneveles/kerettantervek/2020_nat/kerettanterv_alt_isk_5_8"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2013</Words>
  <Characters>13891</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Vásárhelyi Erika Zsuzsánna</cp:lastModifiedBy>
  <cp:revision>2</cp:revision>
  <dcterms:created xsi:type="dcterms:W3CDTF">2020-08-15T15:02:00Z</dcterms:created>
  <dcterms:modified xsi:type="dcterms:W3CDTF">2020-08-15T15:02:00Z</dcterms:modified>
</cp:coreProperties>
</file>